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E9FE9" w14:textId="2F017AE0" w:rsidR="00FF6B5A" w:rsidRPr="00C616C2" w:rsidRDefault="00FF6B5A" w:rsidP="00FF6B5A">
      <w:pPr>
        <w:pStyle w:val="Pis"/>
        <w:pBdr>
          <w:bottom w:val="single" w:sz="6" w:space="1" w:color="auto"/>
        </w:pBdr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C616C2">
        <w:rPr>
          <w:rFonts w:ascii="Calibri" w:hAnsi="Calibri" w:cs="Calibri"/>
          <w:b/>
          <w:bCs/>
          <w:i/>
          <w:iCs/>
          <w:sz w:val="28"/>
          <w:szCs w:val="28"/>
        </w:rPr>
        <w:t>TAOTLUSVORM</w:t>
      </w:r>
      <w:r w:rsidRPr="00C616C2">
        <w:rPr>
          <w:rFonts w:ascii="Calibri" w:hAnsi="Calibri" w:cs="Calibri"/>
          <w:b/>
          <w:bCs/>
          <w:i/>
          <w:iCs/>
          <w:sz w:val="28"/>
          <w:szCs w:val="28"/>
        </w:rPr>
        <w:t xml:space="preserve"> </w:t>
      </w:r>
    </w:p>
    <w:p w14:paraId="47CB0E3A" w14:textId="77777777" w:rsidR="00FF6B5A" w:rsidRPr="00C616C2" w:rsidRDefault="00FF6B5A" w:rsidP="00FF6B5A">
      <w:pPr>
        <w:pStyle w:val="Pis"/>
        <w:pBdr>
          <w:bottom w:val="single" w:sz="6" w:space="1" w:color="auto"/>
        </w:pBdr>
        <w:jc w:val="center"/>
        <w:rPr>
          <w:i/>
          <w:iCs/>
          <w:sz w:val="16"/>
          <w:szCs w:val="16"/>
        </w:rPr>
      </w:pPr>
    </w:p>
    <w:p w14:paraId="161DD2FA" w14:textId="05F4E19B" w:rsidR="00FF6B5A" w:rsidRPr="00FF6B5A" w:rsidRDefault="00FF6B5A" w:rsidP="00FF6B5A">
      <w:pPr>
        <w:pStyle w:val="Pis"/>
        <w:pBdr>
          <w:bottom w:val="single" w:sz="6" w:space="1" w:color="auto"/>
        </w:pBdr>
        <w:jc w:val="center"/>
        <w:rPr>
          <w:rFonts w:ascii="Calibri" w:hAnsi="Calibri" w:cs="Calibri"/>
          <w:i/>
          <w:iCs/>
        </w:rPr>
      </w:pPr>
      <w:r w:rsidRPr="008C1AEB">
        <w:rPr>
          <w:i/>
          <w:iCs/>
          <w:sz w:val="20"/>
          <w:szCs w:val="20"/>
        </w:rPr>
        <w:t>1 projekt=1 tabel</w:t>
      </w:r>
      <w:r>
        <w:rPr>
          <w:i/>
          <w:iCs/>
          <w:sz w:val="20"/>
          <w:szCs w:val="20"/>
        </w:rPr>
        <w:t xml:space="preserve"> 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839A5" w14:paraId="7E586D9B" w14:textId="77777777" w:rsidTr="00060985">
        <w:tc>
          <w:tcPr>
            <w:tcW w:w="13994" w:type="dxa"/>
            <w:shd w:val="clear" w:color="auto" w:fill="BFBFBF" w:themeFill="background1" w:themeFillShade="BF"/>
          </w:tcPr>
          <w:p w14:paraId="66204087" w14:textId="39051769" w:rsidR="002839A5" w:rsidRPr="002839A5" w:rsidRDefault="002839A5" w:rsidP="002839A5">
            <w:pPr>
              <w:rPr>
                <w:b/>
                <w:bCs/>
              </w:rPr>
            </w:pPr>
            <w:r>
              <w:rPr>
                <w:b/>
                <w:bCs/>
              </w:rPr>
              <w:t>ÜLDINFO</w:t>
            </w:r>
          </w:p>
        </w:tc>
      </w:tr>
      <w:tr w:rsidR="002839A5" w14:paraId="5F39FCEC" w14:textId="77777777" w:rsidTr="002839A5">
        <w:tc>
          <w:tcPr>
            <w:tcW w:w="13994" w:type="dxa"/>
          </w:tcPr>
          <w:p w14:paraId="305C47C4" w14:textId="7EA0BB9C" w:rsidR="002839A5" w:rsidRPr="002839A5" w:rsidRDefault="002839A5" w:rsidP="002839A5">
            <w:pPr>
              <w:rPr>
                <w:b/>
                <w:bCs/>
              </w:rPr>
            </w:pPr>
            <w:r>
              <w:rPr>
                <w:b/>
                <w:bCs/>
              </w:rPr>
              <w:t>Asutus:</w:t>
            </w:r>
          </w:p>
        </w:tc>
      </w:tr>
      <w:tr w:rsidR="002839A5" w14:paraId="4D7FECB2" w14:textId="77777777" w:rsidTr="002839A5">
        <w:tc>
          <w:tcPr>
            <w:tcW w:w="13994" w:type="dxa"/>
          </w:tcPr>
          <w:p w14:paraId="4D0D825B" w14:textId="77777777" w:rsidR="002839A5" w:rsidRDefault="002839A5" w:rsidP="002839A5">
            <w:pPr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Pr="002839A5">
              <w:rPr>
                <w:b/>
                <w:bCs/>
              </w:rPr>
              <w:t>egevuse/projekti nimi</w:t>
            </w:r>
            <w:r>
              <w:rPr>
                <w:b/>
                <w:bCs/>
              </w:rPr>
              <w:t>:</w:t>
            </w:r>
          </w:p>
          <w:p w14:paraId="13F8DE96" w14:textId="77777777" w:rsidR="002839A5" w:rsidRPr="002839A5" w:rsidRDefault="002839A5" w:rsidP="002839A5">
            <w:pPr>
              <w:rPr>
                <w:b/>
                <w:bCs/>
              </w:rPr>
            </w:pPr>
          </w:p>
        </w:tc>
      </w:tr>
      <w:tr w:rsidR="002839A5" w14:paraId="0E7A7B8E" w14:textId="77777777" w:rsidTr="00060985">
        <w:tc>
          <w:tcPr>
            <w:tcW w:w="13994" w:type="dxa"/>
            <w:tcBorders>
              <w:bottom w:val="single" w:sz="4" w:space="0" w:color="auto"/>
            </w:tcBorders>
          </w:tcPr>
          <w:p w14:paraId="2AE0F266" w14:textId="77777777" w:rsidR="002839A5" w:rsidRDefault="002839A5" w:rsidP="002839A5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2839A5">
              <w:rPr>
                <w:b/>
                <w:bCs/>
              </w:rPr>
              <w:t>umma km-ta</w:t>
            </w:r>
            <w:r>
              <w:rPr>
                <w:b/>
                <w:bCs/>
              </w:rPr>
              <w:t>:</w:t>
            </w:r>
          </w:p>
          <w:p w14:paraId="4A6B391A" w14:textId="6E86225B" w:rsidR="008C1AEB" w:rsidRPr="002839A5" w:rsidRDefault="008C1AEB" w:rsidP="002839A5">
            <w:pPr>
              <w:rPr>
                <w:b/>
                <w:bCs/>
              </w:rPr>
            </w:pPr>
          </w:p>
        </w:tc>
      </w:tr>
      <w:tr w:rsidR="002839A5" w14:paraId="6A36694B" w14:textId="77777777" w:rsidTr="00060985">
        <w:tc>
          <w:tcPr>
            <w:tcW w:w="13994" w:type="dxa"/>
            <w:shd w:val="clear" w:color="auto" w:fill="BFBFBF" w:themeFill="background1" w:themeFillShade="BF"/>
          </w:tcPr>
          <w:p w14:paraId="695B2F67" w14:textId="4E9FB9B7" w:rsidR="002839A5" w:rsidRPr="00060985" w:rsidRDefault="00FF6B5A" w:rsidP="00FF6B5A">
            <w:pPr>
              <w:rPr>
                <w:b/>
                <w:bCs/>
                <w:caps/>
                <w:lang w:val="en-US"/>
              </w:rPr>
            </w:pPr>
            <w:r w:rsidRPr="00060985">
              <w:rPr>
                <w:b/>
                <w:bCs/>
                <w:caps/>
              </w:rPr>
              <w:t xml:space="preserve">Projekti/tegevuse </w:t>
            </w:r>
            <w:r w:rsidRPr="00060985">
              <w:rPr>
                <w:b/>
                <w:bCs/>
                <w:caps/>
                <w:lang w:val="en-US"/>
              </w:rPr>
              <w:t>tutvustus</w:t>
            </w:r>
          </w:p>
        </w:tc>
      </w:tr>
      <w:tr w:rsidR="002839A5" w14:paraId="253C8C3D" w14:textId="77777777" w:rsidTr="002839A5">
        <w:tc>
          <w:tcPr>
            <w:tcW w:w="13994" w:type="dxa"/>
          </w:tcPr>
          <w:p w14:paraId="2D0DF8AE" w14:textId="34F9EA90" w:rsidR="002839A5" w:rsidRPr="002839A5" w:rsidRDefault="002839A5" w:rsidP="002839A5">
            <w:r>
              <w:rPr>
                <w:b/>
                <w:bCs/>
              </w:rPr>
              <w:t xml:space="preserve">1. </w:t>
            </w:r>
            <w:r w:rsidRPr="002839A5">
              <w:rPr>
                <w:b/>
                <w:bCs/>
              </w:rPr>
              <w:t xml:space="preserve">Probleem: </w:t>
            </w:r>
            <w:r w:rsidRPr="002839A5">
              <w:rPr>
                <w:i/>
                <w:iCs/>
                <w:sz w:val="20"/>
                <w:szCs w:val="20"/>
              </w:rPr>
              <w:t>Tuua välja selge ja konkreetne probleem</w:t>
            </w:r>
          </w:p>
          <w:p w14:paraId="2171C919" w14:textId="77777777" w:rsidR="002839A5" w:rsidRDefault="002839A5"/>
        </w:tc>
      </w:tr>
      <w:tr w:rsidR="002839A5" w14:paraId="192E28FA" w14:textId="77777777" w:rsidTr="002839A5">
        <w:tc>
          <w:tcPr>
            <w:tcW w:w="13994" w:type="dxa"/>
          </w:tcPr>
          <w:p w14:paraId="66214509" w14:textId="77777777" w:rsidR="002839A5" w:rsidRPr="002839A5" w:rsidRDefault="002839A5" w:rsidP="002839A5">
            <w:pPr>
              <w:rPr>
                <w:i/>
                <w:iCs/>
              </w:rPr>
            </w:pPr>
            <w:r w:rsidRPr="002839A5">
              <w:rPr>
                <w:b/>
                <w:bCs/>
              </w:rPr>
              <w:t>1.1. Projekti/tegevuse eesmärk:</w:t>
            </w:r>
            <w:r w:rsidRPr="002839A5">
              <w:t xml:space="preserve"> </w:t>
            </w:r>
            <w:r w:rsidRPr="002839A5">
              <w:rPr>
                <w:i/>
                <w:iCs/>
                <w:sz w:val="20"/>
                <w:szCs w:val="20"/>
              </w:rPr>
              <w:t>Tuua välja, kuidas probleem projekti/tegevuse tulemusel laheneb</w:t>
            </w:r>
          </w:p>
          <w:p w14:paraId="1EDCD6EE" w14:textId="77777777" w:rsidR="002839A5" w:rsidRDefault="002839A5"/>
        </w:tc>
      </w:tr>
      <w:tr w:rsidR="002839A5" w14:paraId="2194A54A" w14:textId="77777777" w:rsidTr="002839A5">
        <w:tc>
          <w:tcPr>
            <w:tcW w:w="13994" w:type="dxa"/>
          </w:tcPr>
          <w:p w14:paraId="5DC674C8" w14:textId="707BEC2B" w:rsidR="002839A5" w:rsidRPr="002839A5" w:rsidRDefault="002839A5" w:rsidP="002839A5">
            <w:pPr>
              <w:rPr>
                <w:i/>
                <w:iCs/>
              </w:rPr>
            </w:pPr>
            <w:r w:rsidRPr="002839A5">
              <w:rPr>
                <w:b/>
                <w:bCs/>
              </w:rPr>
              <w:t>1.2. Mitterahastamise tagajärg</w:t>
            </w:r>
            <w:r w:rsidRPr="002839A5">
              <w:t xml:space="preserve">: </w:t>
            </w:r>
            <w:r w:rsidRPr="002839A5">
              <w:rPr>
                <w:i/>
                <w:iCs/>
                <w:sz w:val="20"/>
                <w:szCs w:val="20"/>
              </w:rPr>
              <w:t>Tuua välja</w:t>
            </w:r>
            <w:r w:rsidR="007042DD">
              <w:rPr>
                <w:i/>
                <w:iCs/>
                <w:sz w:val="20"/>
                <w:szCs w:val="20"/>
              </w:rPr>
              <w:t xml:space="preserve"> mõju/kahju/tagaj</w:t>
            </w:r>
            <w:r w:rsidRPr="002839A5">
              <w:rPr>
                <w:i/>
                <w:iCs/>
                <w:sz w:val="20"/>
                <w:szCs w:val="20"/>
              </w:rPr>
              <w:t>ärg (võimalusel mõõdetav)</w:t>
            </w:r>
            <w:r w:rsidRPr="002839A5">
              <w:rPr>
                <w:i/>
                <w:iCs/>
              </w:rPr>
              <w:t xml:space="preserve"> </w:t>
            </w:r>
          </w:p>
          <w:p w14:paraId="1AE6C15C" w14:textId="77777777" w:rsidR="002839A5" w:rsidRDefault="002839A5"/>
        </w:tc>
      </w:tr>
      <w:tr w:rsidR="002839A5" w14:paraId="33890FD7" w14:textId="77777777" w:rsidTr="002839A5">
        <w:tc>
          <w:tcPr>
            <w:tcW w:w="13994" w:type="dxa"/>
          </w:tcPr>
          <w:p w14:paraId="5D1CA6BB" w14:textId="1110C7AB" w:rsidR="002839A5" w:rsidRPr="002839A5" w:rsidRDefault="002839A5" w:rsidP="002839A5">
            <w:pPr>
              <w:rPr>
                <w:i/>
                <w:iCs/>
              </w:rPr>
            </w:pPr>
            <w:r w:rsidRPr="002839A5">
              <w:rPr>
                <w:b/>
                <w:bCs/>
              </w:rPr>
              <w:t>1.3. Panus ökosüsteemi</w:t>
            </w:r>
            <w:r w:rsidRPr="002839A5">
              <w:rPr>
                <w:b/>
                <w:bCs/>
                <w:i/>
                <w:iCs/>
              </w:rPr>
              <w:t>:</w:t>
            </w:r>
            <w:r w:rsidRPr="002839A5">
              <w:rPr>
                <w:i/>
                <w:iCs/>
              </w:rPr>
              <w:t xml:space="preserve"> </w:t>
            </w:r>
            <w:r w:rsidR="00CF1C62" w:rsidRPr="002839A5">
              <w:rPr>
                <w:i/>
                <w:iCs/>
                <w:sz w:val="20"/>
                <w:szCs w:val="20"/>
              </w:rPr>
              <w:t xml:space="preserve">Tuua välja, kuidas panustab Eesti riigi või konkreetse asutuse </w:t>
            </w:r>
            <w:proofErr w:type="spellStart"/>
            <w:r w:rsidR="00CF1C62" w:rsidRPr="002839A5">
              <w:rPr>
                <w:b/>
                <w:bCs/>
                <w:i/>
                <w:iCs/>
                <w:sz w:val="20"/>
                <w:szCs w:val="20"/>
              </w:rPr>
              <w:t>küberturvalisuse</w:t>
            </w:r>
            <w:proofErr w:type="spellEnd"/>
            <w:r w:rsidR="00CF1C62" w:rsidRPr="002839A5">
              <w:rPr>
                <w:b/>
                <w:bCs/>
                <w:i/>
                <w:iCs/>
                <w:sz w:val="20"/>
                <w:szCs w:val="20"/>
              </w:rPr>
              <w:t xml:space="preserve"> arengusse</w:t>
            </w:r>
            <w:r w:rsidR="00CF1C62" w:rsidRPr="002839A5">
              <w:rPr>
                <w:i/>
                <w:iCs/>
                <w:sz w:val="20"/>
                <w:szCs w:val="20"/>
              </w:rPr>
              <w:t xml:space="preserve"> (fookusega suuremal kriisihalduse võimekusel, </w:t>
            </w:r>
            <w:proofErr w:type="spellStart"/>
            <w:r w:rsidR="00CF1C62" w:rsidRPr="002839A5">
              <w:rPr>
                <w:i/>
                <w:iCs/>
                <w:sz w:val="20"/>
                <w:szCs w:val="20"/>
              </w:rPr>
              <w:t>küberturbe</w:t>
            </w:r>
            <w:proofErr w:type="spellEnd"/>
            <w:r w:rsidR="00CF1C62" w:rsidRPr="002839A5">
              <w:rPr>
                <w:i/>
                <w:iCs/>
                <w:sz w:val="20"/>
                <w:szCs w:val="20"/>
              </w:rPr>
              <w:t xml:space="preserve"> meetmete rakendamisel, riskipõhisel juhtimisel, tõhusamal seirel</w:t>
            </w:r>
            <w:r w:rsidR="00CF1C62">
              <w:rPr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="00CF1C62">
              <w:rPr>
                <w:i/>
                <w:iCs/>
                <w:sz w:val="20"/>
                <w:szCs w:val="20"/>
              </w:rPr>
              <w:t>baaskübervõime</w:t>
            </w:r>
            <w:r w:rsidR="00255838">
              <w:rPr>
                <w:i/>
                <w:iCs/>
                <w:sz w:val="20"/>
                <w:szCs w:val="20"/>
              </w:rPr>
              <w:t>te</w:t>
            </w:r>
            <w:proofErr w:type="spellEnd"/>
            <w:r w:rsidR="00255838">
              <w:rPr>
                <w:i/>
                <w:iCs/>
                <w:sz w:val="20"/>
                <w:szCs w:val="20"/>
              </w:rPr>
              <w:t xml:space="preserve"> tagamisek</w:t>
            </w:r>
            <w:r w:rsidR="00D0753E">
              <w:rPr>
                <w:i/>
                <w:iCs/>
                <w:sz w:val="20"/>
                <w:szCs w:val="20"/>
              </w:rPr>
              <w:t>s</w:t>
            </w:r>
            <w:r w:rsidR="00CF1C62" w:rsidRPr="002839A5">
              <w:rPr>
                <w:i/>
                <w:iCs/>
                <w:sz w:val="20"/>
                <w:szCs w:val="20"/>
              </w:rPr>
              <w:t xml:space="preserve"> jm.)</w:t>
            </w:r>
            <w:r w:rsidR="00CF1C62">
              <w:rPr>
                <w:i/>
                <w:iCs/>
                <w:sz w:val="20"/>
                <w:szCs w:val="20"/>
              </w:rPr>
              <w:t xml:space="preserve"> </w:t>
            </w:r>
          </w:p>
          <w:p w14:paraId="5E95CA91" w14:textId="77777777" w:rsidR="002839A5" w:rsidRDefault="002839A5"/>
        </w:tc>
      </w:tr>
      <w:tr w:rsidR="002839A5" w14:paraId="03D15D90" w14:textId="77777777" w:rsidTr="002839A5">
        <w:tc>
          <w:tcPr>
            <w:tcW w:w="13994" w:type="dxa"/>
          </w:tcPr>
          <w:p w14:paraId="5A8DB715" w14:textId="77777777" w:rsidR="002839A5" w:rsidRPr="002839A5" w:rsidRDefault="002839A5" w:rsidP="002839A5">
            <w:r w:rsidRPr="002839A5">
              <w:rPr>
                <w:b/>
                <w:bCs/>
              </w:rPr>
              <w:t>2. Hetkeolukord</w:t>
            </w:r>
          </w:p>
          <w:p w14:paraId="09B598D1" w14:textId="53BE52A4" w:rsidR="002839A5" w:rsidRPr="002839A5" w:rsidRDefault="002839A5" w:rsidP="002839A5">
            <w:pPr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 xml:space="preserve">Probleemi </w:t>
            </w:r>
            <w:proofErr w:type="spellStart"/>
            <w:r w:rsidRPr="002839A5">
              <w:rPr>
                <w:i/>
                <w:iCs/>
                <w:sz w:val="20"/>
                <w:szCs w:val="20"/>
              </w:rPr>
              <w:t>lahtikirjutus</w:t>
            </w:r>
            <w:proofErr w:type="spellEnd"/>
            <w:r w:rsidRPr="002839A5">
              <w:rPr>
                <w:i/>
                <w:iCs/>
                <w:sz w:val="20"/>
                <w:szCs w:val="20"/>
              </w:rPr>
              <w:t xml:space="preserve"> ning kuidas jaotub prioriteetsus </w:t>
            </w:r>
            <w:proofErr w:type="spellStart"/>
            <w:r w:rsidRPr="002839A5">
              <w:rPr>
                <w:i/>
                <w:iCs/>
                <w:sz w:val="20"/>
                <w:szCs w:val="20"/>
              </w:rPr>
              <w:t>küberi</w:t>
            </w:r>
            <w:proofErr w:type="spellEnd"/>
            <w:r w:rsidRPr="002839A5">
              <w:rPr>
                <w:i/>
                <w:iCs/>
                <w:sz w:val="20"/>
                <w:szCs w:val="20"/>
              </w:rPr>
              <w:t xml:space="preserve"> vaates</w:t>
            </w:r>
            <w:r w:rsidR="00865F02">
              <w:rPr>
                <w:i/>
                <w:iCs/>
                <w:sz w:val="20"/>
                <w:szCs w:val="20"/>
              </w:rPr>
              <w:t>t ning</w:t>
            </w:r>
            <w:r w:rsidRPr="002839A5">
              <w:rPr>
                <w:i/>
                <w:iCs/>
                <w:sz w:val="20"/>
                <w:szCs w:val="20"/>
              </w:rPr>
              <w:t xml:space="preserve"> kuidas </w:t>
            </w:r>
            <w:r w:rsidR="00865F02" w:rsidRPr="002839A5">
              <w:rPr>
                <w:i/>
                <w:iCs/>
                <w:sz w:val="20"/>
                <w:szCs w:val="20"/>
              </w:rPr>
              <w:t xml:space="preserve">see </w:t>
            </w:r>
            <w:r w:rsidRPr="002839A5">
              <w:rPr>
                <w:i/>
                <w:iCs/>
                <w:sz w:val="20"/>
                <w:szCs w:val="20"/>
              </w:rPr>
              <w:t>sobitub ka üldises</w:t>
            </w:r>
            <w:r w:rsidR="00865F02">
              <w:rPr>
                <w:i/>
                <w:iCs/>
                <w:sz w:val="20"/>
                <w:szCs w:val="20"/>
              </w:rPr>
              <w:t>se</w:t>
            </w:r>
            <w:r w:rsidRPr="002839A5">
              <w:rPr>
                <w:i/>
                <w:iCs/>
                <w:sz w:val="20"/>
                <w:szCs w:val="20"/>
              </w:rPr>
              <w:t xml:space="preserve"> konteksti. </w:t>
            </w:r>
          </w:p>
          <w:p w14:paraId="16B44AE4" w14:textId="71B35B90" w:rsidR="002839A5" w:rsidRPr="002839A5" w:rsidRDefault="002839A5" w:rsidP="002839A5">
            <w:pPr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>Kirjeldada lühidalt eeltöid, mis on projekti/tegevuse ettevalmistamiseks tehtud, kuidas selle lahenduseni jõut</w:t>
            </w:r>
            <w:r w:rsidR="00833FB6">
              <w:rPr>
                <w:i/>
                <w:iCs/>
                <w:sz w:val="20"/>
                <w:szCs w:val="20"/>
              </w:rPr>
              <w:t>akse</w:t>
            </w:r>
            <w:r w:rsidRPr="002839A5">
              <w:rPr>
                <w:i/>
                <w:iCs/>
                <w:sz w:val="20"/>
                <w:szCs w:val="20"/>
              </w:rPr>
              <w:t xml:space="preserve"> ning miks on see võimalikest alternatiividest parim. </w:t>
            </w:r>
          </w:p>
          <w:p w14:paraId="1DA9D2D0" w14:textId="6320AE42" w:rsidR="002839A5" w:rsidRPr="002839A5" w:rsidRDefault="002839A5" w:rsidP="002839A5">
            <w:pPr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>Lühikokkuvõte VA tegevustest, mis 202</w:t>
            </w:r>
            <w:r w:rsidR="00833FB6">
              <w:rPr>
                <w:i/>
                <w:iCs/>
                <w:sz w:val="20"/>
                <w:szCs w:val="20"/>
              </w:rPr>
              <w:t>3</w:t>
            </w:r>
            <w:r w:rsidRPr="002839A5">
              <w:rPr>
                <w:i/>
                <w:iCs/>
                <w:sz w:val="20"/>
                <w:szCs w:val="20"/>
              </w:rPr>
              <w:t xml:space="preserve">.a jooksul </w:t>
            </w:r>
            <w:proofErr w:type="spellStart"/>
            <w:r w:rsidRPr="002839A5">
              <w:rPr>
                <w:i/>
                <w:iCs/>
                <w:sz w:val="20"/>
                <w:szCs w:val="20"/>
              </w:rPr>
              <w:t>küberturvalisuse</w:t>
            </w:r>
            <w:proofErr w:type="spellEnd"/>
            <w:r w:rsidRPr="002839A5">
              <w:rPr>
                <w:i/>
                <w:iCs/>
                <w:sz w:val="20"/>
                <w:szCs w:val="20"/>
              </w:rPr>
              <w:t xml:space="preserve"> valdkonnas läbi viidud, mi</w:t>
            </w:r>
            <w:r w:rsidR="00833FB6">
              <w:rPr>
                <w:i/>
                <w:iCs/>
                <w:sz w:val="20"/>
                <w:szCs w:val="20"/>
              </w:rPr>
              <w:t>llised</w:t>
            </w:r>
            <w:r w:rsidRPr="002839A5">
              <w:rPr>
                <w:i/>
                <w:iCs/>
                <w:sz w:val="20"/>
                <w:szCs w:val="20"/>
              </w:rPr>
              <w:t xml:space="preserve"> on suuremad hüpped </w:t>
            </w:r>
            <w:r w:rsidR="00833FB6">
              <w:rPr>
                <w:i/>
                <w:iCs/>
                <w:sz w:val="20"/>
                <w:szCs w:val="20"/>
              </w:rPr>
              <w:t>infoturbe</w:t>
            </w:r>
            <w:r w:rsidRPr="002839A5">
              <w:rPr>
                <w:i/>
                <w:iCs/>
                <w:sz w:val="20"/>
                <w:szCs w:val="20"/>
              </w:rPr>
              <w:t>juhtimises, mida olete teinud</w:t>
            </w:r>
            <w:r w:rsidR="00833FB6">
              <w:rPr>
                <w:i/>
                <w:iCs/>
                <w:sz w:val="20"/>
                <w:szCs w:val="20"/>
              </w:rPr>
              <w:t xml:space="preserve">? </w:t>
            </w:r>
            <w:r w:rsidRPr="002839A5">
              <w:rPr>
                <w:i/>
                <w:iCs/>
                <w:sz w:val="20"/>
                <w:szCs w:val="20"/>
              </w:rPr>
              <w:t>Välja tuua ka juba rahastatud tegevused (</w:t>
            </w:r>
            <w:proofErr w:type="spellStart"/>
            <w:r w:rsidRPr="002839A5">
              <w:rPr>
                <w:i/>
                <w:iCs/>
                <w:sz w:val="20"/>
                <w:szCs w:val="20"/>
              </w:rPr>
              <w:t>RES-ist</w:t>
            </w:r>
            <w:proofErr w:type="spellEnd"/>
            <w:r w:rsidRPr="002839A5">
              <w:rPr>
                <w:i/>
                <w:iCs/>
                <w:sz w:val="20"/>
                <w:szCs w:val="20"/>
              </w:rPr>
              <w:t xml:space="preserve"> </w:t>
            </w:r>
            <w:r w:rsidR="00C947D3">
              <w:rPr>
                <w:i/>
                <w:iCs/>
                <w:sz w:val="20"/>
                <w:szCs w:val="20"/>
              </w:rPr>
              <w:t xml:space="preserve">või </w:t>
            </w:r>
            <w:r w:rsidRPr="002839A5">
              <w:rPr>
                <w:i/>
                <w:iCs/>
                <w:sz w:val="20"/>
                <w:szCs w:val="20"/>
              </w:rPr>
              <w:t>m</w:t>
            </w:r>
            <w:r w:rsidR="00C947D3">
              <w:rPr>
                <w:i/>
                <w:iCs/>
                <w:sz w:val="20"/>
                <w:szCs w:val="20"/>
              </w:rPr>
              <w:t>uudest allikatest</w:t>
            </w:r>
            <w:r w:rsidRPr="002839A5">
              <w:rPr>
                <w:i/>
                <w:iCs/>
                <w:sz w:val="20"/>
                <w:szCs w:val="20"/>
              </w:rPr>
              <w:t>)</w:t>
            </w:r>
            <w:r w:rsidR="00E15B73">
              <w:rPr>
                <w:i/>
                <w:iCs/>
                <w:sz w:val="20"/>
                <w:szCs w:val="20"/>
              </w:rPr>
              <w:t xml:space="preserve"> ja</w:t>
            </w:r>
            <w:r w:rsidRPr="002839A5">
              <w:rPr>
                <w:i/>
                <w:iCs/>
                <w:sz w:val="20"/>
                <w:szCs w:val="20"/>
              </w:rPr>
              <w:t xml:space="preserve"> mis </w:t>
            </w:r>
            <w:r w:rsidR="00D175BA">
              <w:rPr>
                <w:i/>
                <w:iCs/>
                <w:sz w:val="20"/>
                <w:szCs w:val="20"/>
              </w:rPr>
              <w:t xml:space="preserve">on </w:t>
            </w:r>
            <w:r w:rsidRPr="002839A5">
              <w:rPr>
                <w:i/>
                <w:iCs/>
                <w:sz w:val="20"/>
                <w:szCs w:val="20"/>
              </w:rPr>
              <w:t>202</w:t>
            </w:r>
            <w:r w:rsidR="00C947D3">
              <w:rPr>
                <w:i/>
                <w:iCs/>
                <w:sz w:val="20"/>
                <w:szCs w:val="20"/>
              </w:rPr>
              <w:t>4</w:t>
            </w:r>
            <w:r w:rsidRPr="002839A5">
              <w:rPr>
                <w:i/>
                <w:iCs/>
                <w:sz w:val="20"/>
                <w:szCs w:val="20"/>
              </w:rPr>
              <w:t xml:space="preserve">. aastal plaanis. </w:t>
            </w:r>
          </w:p>
          <w:p w14:paraId="17094211" w14:textId="304EC936" w:rsidR="002839A5" w:rsidRPr="007057BD" w:rsidRDefault="002839A5" w:rsidP="002839A5">
            <w:pPr>
              <w:numPr>
                <w:ilvl w:val="0"/>
                <w:numId w:val="1"/>
              </w:numPr>
              <w:rPr>
                <w:i/>
                <w:iCs/>
                <w:sz w:val="20"/>
                <w:szCs w:val="20"/>
              </w:rPr>
            </w:pPr>
            <w:r w:rsidRPr="007057BD">
              <w:rPr>
                <w:i/>
                <w:iCs/>
                <w:sz w:val="20"/>
                <w:szCs w:val="20"/>
              </w:rPr>
              <w:t xml:space="preserve">Välja tuua kuluread </w:t>
            </w:r>
            <w:r w:rsidRPr="007057BD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Tabel Excelis </w:t>
            </w:r>
            <w:r w:rsidRPr="007057BD">
              <w:rPr>
                <w:i/>
                <w:iCs/>
                <w:sz w:val="20"/>
                <w:szCs w:val="20"/>
              </w:rPr>
              <w:t>(„Tänane</w:t>
            </w:r>
            <w:r w:rsidR="00652283" w:rsidRPr="007057BD">
              <w:rPr>
                <w:i/>
                <w:iCs/>
                <w:sz w:val="20"/>
                <w:szCs w:val="20"/>
              </w:rPr>
              <w:t xml:space="preserve"> ja </w:t>
            </w:r>
            <w:r w:rsidR="004C50AD">
              <w:rPr>
                <w:i/>
                <w:iCs/>
                <w:sz w:val="20"/>
                <w:szCs w:val="20"/>
              </w:rPr>
              <w:t>tuleviku</w:t>
            </w:r>
            <w:r w:rsidRPr="007057BD">
              <w:rPr>
                <w:i/>
                <w:iCs/>
                <w:sz w:val="20"/>
                <w:szCs w:val="20"/>
              </w:rPr>
              <w:t xml:space="preserve"> olukord“).</w:t>
            </w:r>
          </w:p>
          <w:p w14:paraId="2C318BEA" w14:textId="77777777" w:rsidR="002839A5" w:rsidRDefault="002839A5"/>
        </w:tc>
      </w:tr>
      <w:tr w:rsidR="002839A5" w14:paraId="01310730" w14:textId="77777777" w:rsidTr="002839A5">
        <w:tc>
          <w:tcPr>
            <w:tcW w:w="13994" w:type="dxa"/>
          </w:tcPr>
          <w:p w14:paraId="179052EB" w14:textId="77777777" w:rsidR="002839A5" w:rsidRPr="002839A5" w:rsidRDefault="002839A5" w:rsidP="002839A5">
            <w:r w:rsidRPr="002839A5">
              <w:rPr>
                <w:b/>
                <w:bCs/>
              </w:rPr>
              <w:t xml:space="preserve">3. Tulemus </w:t>
            </w:r>
          </w:p>
          <w:p w14:paraId="16C9B766" w14:textId="77777777" w:rsidR="002839A5" w:rsidRPr="002839A5" w:rsidRDefault="002839A5" w:rsidP="002839A5">
            <w:pPr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>Saavutatav tulemus sh finantsiline, protsessi, tehniline ja/või halduskoormuse vaade (võimalikult mõõdetav).</w:t>
            </w:r>
          </w:p>
          <w:p w14:paraId="538D761B" w14:textId="45596A48" w:rsidR="002839A5" w:rsidRPr="002839A5" w:rsidRDefault="002839A5" w:rsidP="002839A5">
            <w:pPr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proofErr w:type="spellStart"/>
            <w:r w:rsidRPr="002839A5">
              <w:rPr>
                <w:i/>
                <w:iCs/>
                <w:sz w:val="20"/>
                <w:szCs w:val="20"/>
                <w:lang w:val="fi-FI"/>
              </w:rPr>
              <w:t>Konkreetne</w:t>
            </w:r>
            <w:proofErr w:type="spellEnd"/>
            <w:r w:rsidRPr="002839A5">
              <w:rPr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="00511F1D">
              <w:rPr>
                <w:i/>
                <w:iCs/>
                <w:sz w:val="20"/>
                <w:szCs w:val="20"/>
                <w:lang w:val="fi-FI"/>
              </w:rPr>
              <w:t>mõju</w:t>
            </w:r>
            <w:proofErr w:type="spellEnd"/>
            <w:r w:rsidR="00511F1D">
              <w:rPr>
                <w:i/>
                <w:iCs/>
                <w:sz w:val="20"/>
                <w:szCs w:val="20"/>
                <w:lang w:val="fi-FI"/>
              </w:rPr>
              <w:t>/</w:t>
            </w:r>
            <w:r w:rsidRPr="002839A5">
              <w:rPr>
                <w:i/>
                <w:iCs/>
                <w:sz w:val="20"/>
                <w:szCs w:val="20"/>
                <w:lang w:val="fi-FI"/>
              </w:rPr>
              <w:t>tulemus</w:t>
            </w:r>
            <w:r w:rsidR="00B34AF7">
              <w:rPr>
                <w:i/>
                <w:iCs/>
                <w:sz w:val="20"/>
                <w:szCs w:val="20"/>
                <w:lang w:val="fi-FI"/>
              </w:rPr>
              <w:t>/</w:t>
            </w:r>
            <w:proofErr w:type="spellStart"/>
            <w:r w:rsidR="00B34AF7">
              <w:rPr>
                <w:i/>
                <w:iCs/>
                <w:sz w:val="20"/>
                <w:szCs w:val="20"/>
                <w:lang w:val="fi-FI"/>
              </w:rPr>
              <w:t>mõõdik</w:t>
            </w:r>
            <w:proofErr w:type="spellEnd"/>
            <w:r w:rsidRPr="002839A5">
              <w:rPr>
                <w:i/>
                <w:iCs/>
                <w:sz w:val="20"/>
                <w:szCs w:val="20"/>
                <w:lang w:val="fi-FI"/>
              </w:rPr>
              <w:t xml:space="preserve">, </w:t>
            </w:r>
            <w:proofErr w:type="spellStart"/>
            <w:r w:rsidRPr="002839A5">
              <w:rPr>
                <w:i/>
                <w:iCs/>
                <w:sz w:val="20"/>
                <w:szCs w:val="20"/>
                <w:lang w:val="fi-FI"/>
              </w:rPr>
              <w:t>mi</w:t>
            </w:r>
            <w:r w:rsidR="00B647D1">
              <w:rPr>
                <w:i/>
                <w:iCs/>
                <w:sz w:val="20"/>
                <w:szCs w:val="20"/>
                <w:lang w:val="fi-FI"/>
              </w:rPr>
              <w:t>da</w:t>
            </w:r>
            <w:proofErr w:type="spellEnd"/>
            <w:r w:rsidRPr="002839A5">
              <w:rPr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Pr="002839A5">
              <w:rPr>
                <w:i/>
                <w:iCs/>
                <w:sz w:val="20"/>
                <w:szCs w:val="20"/>
                <w:lang w:val="fi-FI"/>
              </w:rPr>
              <w:t>saavutatakse</w:t>
            </w:r>
            <w:proofErr w:type="spellEnd"/>
            <w:r w:rsidRPr="002839A5">
              <w:rPr>
                <w:i/>
                <w:iCs/>
                <w:sz w:val="20"/>
                <w:szCs w:val="20"/>
                <w:lang w:val="fi-FI"/>
              </w:rPr>
              <w:t xml:space="preserve"> </w:t>
            </w:r>
            <w:proofErr w:type="spellStart"/>
            <w:r w:rsidR="00BA28AF">
              <w:rPr>
                <w:i/>
                <w:iCs/>
                <w:sz w:val="20"/>
                <w:szCs w:val="20"/>
                <w:lang w:val="fi-FI"/>
              </w:rPr>
              <w:t>rahastusega</w:t>
            </w:r>
            <w:proofErr w:type="spellEnd"/>
            <w:r w:rsidRPr="002839A5">
              <w:rPr>
                <w:i/>
                <w:iCs/>
                <w:sz w:val="20"/>
                <w:szCs w:val="20"/>
              </w:rPr>
              <w:t xml:space="preserve"> ning mille järgi saa</w:t>
            </w:r>
            <w:r w:rsidR="00BA28AF">
              <w:rPr>
                <w:i/>
                <w:iCs/>
                <w:sz w:val="20"/>
                <w:szCs w:val="20"/>
              </w:rPr>
              <w:t>b</w:t>
            </w:r>
            <w:r w:rsidRPr="002839A5">
              <w:rPr>
                <w:i/>
                <w:iCs/>
                <w:sz w:val="20"/>
                <w:szCs w:val="20"/>
              </w:rPr>
              <w:t xml:space="preserve"> öelda, et tulemus </w:t>
            </w:r>
            <w:r w:rsidR="00BA28AF">
              <w:rPr>
                <w:i/>
                <w:iCs/>
                <w:sz w:val="20"/>
                <w:szCs w:val="20"/>
              </w:rPr>
              <w:t xml:space="preserve">on edukalt </w:t>
            </w:r>
            <w:r w:rsidRPr="002839A5">
              <w:rPr>
                <w:i/>
                <w:iCs/>
                <w:sz w:val="20"/>
                <w:szCs w:val="20"/>
              </w:rPr>
              <w:t>täidet</w:t>
            </w:r>
            <w:r w:rsidR="00BA28AF">
              <w:rPr>
                <w:i/>
                <w:iCs/>
                <w:sz w:val="20"/>
                <w:szCs w:val="20"/>
              </w:rPr>
              <w:t>ud</w:t>
            </w:r>
            <w:r w:rsidRPr="002839A5">
              <w:rPr>
                <w:i/>
                <w:iCs/>
                <w:sz w:val="20"/>
                <w:szCs w:val="20"/>
              </w:rPr>
              <w:t>.</w:t>
            </w:r>
          </w:p>
          <w:p w14:paraId="74F8D088" w14:textId="2DAF9F95" w:rsidR="002839A5" w:rsidRPr="002839A5" w:rsidRDefault="002839A5" w:rsidP="002839A5">
            <w:pPr>
              <w:numPr>
                <w:ilvl w:val="0"/>
                <w:numId w:val="2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>Tuua välja, kuidas</w:t>
            </w:r>
            <w:r w:rsidR="00B773F7">
              <w:rPr>
                <w:i/>
                <w:iCs/>
                <w:sz w:val="20"/>
                <w:szCs w:val="20"/>
              </w:rPr>
              <w:t xml:space="preserve"> tegevused</w:t>
            </w:r>
            <w:r w:rsidRPr="002839A5">
              <w:rPr>
                <w:i/>
                <w:iCs/>
                <w:sz w:val="20"/>
                <w:szCs w:val="20"/>
              </w:rPr>
              <w:t xml:space="preserve"> aita</w:t>
            </w:r>
            <w:r w:rsidR="00B773F7">
              <w:rPr>
                <w:i/>
                <w:iCs/>
                <w:sz w:val="20"/>
                <w:szCs w:val="20"/>
              </w:rPr>
              <w:t>vad</w:t>
            </w:r>
            <w:r w:rsidRPr="002839A5">
              <w:rPr>
                <w:i/>
                <w:iCs/>
                <w:sz w:val="20"/>
                <w:szCs w:val="20"/>
              </w:rPr>
              <w:t xml:space="preserve"> kaasa organisatsiooni/valitsemisala põhitegevustele ja panustab põhiprotsessidesse.</w:t>
            </w:r>
          </w:p>
          <w:p w14:paraId="11FF10B7" w14:textId="68397E3A" w:rsidR="008C1AEB" w:rsidRDefault="008C1AEB"/>
        </w:tc>
      </w:tr>
      <w:tr w:rsidR="002839A5" w14:paraId="40780F58" w14:textId="77777777" w:rsidTr="002839A5">
        <w:tc>
          <w:tcPr>
            <w:tcW w:w="13994" w:type="dxa"/>
          </w:tcPr>
          <w:p w14:paraId="286D2172" w14:textId="6184137A" w:rsidR="002839A5" w:rsidRPr="002839A5" w:rsidRDefault="002839A5" w:rsidP="002839A5">
            <w:pPr>
              <w:rPr>
                <w:i/>
                <w:iCs/>
              </w:rPr>
            </w:pPr>
            <w:r w:rsidRPr="002839A5">
              <w:rPr>
                <w:b/>
                <w:bCs/>
              </w:rPr>
              <w:t xml:space="preserve">4. Mõju </w:t>
            </w:r>
            <w:r w:rsidRPr="002839A5">
              <w:rPr>
                <w:i/>
                <w:iCs/>
              </w:rPr>
              <w:t xml:space="preserve">(saavutatav peale tegevuse lõppu </w:t>
            </w:r>
            <w:r w:rsidR="000A1FC1">
              <w:rPr>
                <w:i/>
                <w:iCs/>
              </w:rPr>
              <w:t>või</w:t>
            </w:r>
            <w:r w:rsidRPr="002839A5">
              <w:rPr>
                <w:i/>
                <w:iCs/>
              </w:rPr>
              <w:t xml:space="preserve"> kuni 4 aasta jooksul)</w:t>
            </w:r>
          </w:p>
          <w:p w14:paraId="7DA8CBA8" w14:textId="77777777" w:rsidR="002839A5" w:rsidRPr="002839A5" w:rsidRDefault="002839A5" w:rsidP="002839A5">
            <w:pPr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 xml:space="preserve">Välja tuua millist mõju </w:t>
            </w:r>
            <w:proofErr w:type="spellStart"/>
            <w:r w:rsidRPr="002839A5">
              <w:rPr>
                <w:i/>
                <w:iCs/>
                <w:sz w:val="20"/>
                <w:szCs w:val="20"/>
              </w:rPr>
              <w:t>küberturvalisusele</w:t>
            </w:r>
            <w:proofErr w:type="spellEnd"/>
            <w:r w:rsidRPr="002839A5">
              <w:rPr>
                <w:i/>
                <w:iCs/>
                <w:sz w:val="20"/>
                <w:szCs w:val="20"/>
              </w:rPr>
              <w:t xml:space="preserve"> antud tegevus toob.</w:t>
            </w:r>
          </w:p>
          <w:p w14:paraId="4F99E38B" w14:textId="77777777" w:rsidR="002839A5" w:rsidRPr="002839A5" w:rsidRDefault="002839A5" w:rsidP="002839A5">
            <w:pPr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 xml:space="preserve">Välja tuua mõju kuluread </w:t>
            </w:r>
            <w:r w:rsidRPr="002839A5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Tabel Excelis </w:t>
            </w:r>
            <w:r w:rsidRPr="002839A5">
              <w:rPr>
                <w:i/>
                <w:iCs/>
                <w:sz w:val="20"/>
                <w:szCs w:val="20"/>
              </w:rPr>
              <w:t>(„tuleviku olukord“).</w:t>
            </w:r>
          </w:p>
          <w:p w14:paraId="5DBB1A8B" w14:textId="118FEA3D" w:rsidR="002839A5" w:rsidRPr="002839A5" w:rsidRDefault="002839A5" w:rsidP="002839A5">
            <w:pPr>
              <w:numPr>
                <w:ilvl w:val="0"/>
                <w:numId w:val="3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 xml:space="preserve">Pikaajaline mõju </w:t>
            </w:r>
            <w:r w:rsidR="00AC4FAE">
              <w:rPr>
                <w:i/>
                <w:iCs/>
                <w:sz w:val="20"/>
                <w:szCs w:val="20"/>
              </w:rPr>
              <w:t xml:space="preserve">riikliku </w:t>
            </w:r>
            <w:proofErr w:type="spellStart"/>
            <w:r w:rsidR="00AC4FAE">
              <w:rPr>
                <w:i/>
                <w:iCs/>
                <w:sz w:val="20"/>
                <w:szCs w:val="20"/>
              </w:rPr>
              <w:t>küberturvalisuse</w:t>
            </w:r>
            <w:proofErr w:type="spellEnd"/>
            <w:r w:rsidR="00AC4FAE">
              <w:rPr>
                <w:i/>
                <w:iCs/>
                <w:sz w:val="20"/>
                <w:szCs w:val="20"/>
              </w:rPr>
              <w:t xml:space="preserve"> vaatest, sh </w:t>
            </w:r>
            <w:r w:rsidRPr="002839A5">
              <w:rPr>
                <w:i/>
                <w:iCs/>
                <w:sz w:val="20"/>
                <w:szCs w:val="20"/>
              </w:rPr>
              <w:t xml:space="preserve">organisatsiooni/valitsemisala põhitegevusele ja </w:t>
            </w:r>
            <w:r w:rsidR="00AC4FAE">
              <w:rPr>
                <w:i/>
                <w:iCs/>
                <w:sz w:val="20"/>
                <w:szCs w:val="20"/>
              </w:rPr>
              <w:t>-</w:t>
            </w:r>
            <w:r w:rsidRPr="002839A5">
              <w:rPr>
                <w:i/>
                <w:iCs/>
                <w:sz w:val="20"/>
                <w:szCs w:val="20"/>
              </w:rPr>
              <w:t>protsessidele</w:t>
            </w:r>
            <w:r w:rsidR="00AC4FAE">
              <w:rPr>
                <w:i/>
                <w:iCs/>
                <w:sz w:val="20"/>
                <w:szCs w:val="20"/>
              </w:rPr>
              <w:t xml:space="preserve">. </w:t>
            </w:r>
          </w:p>
          <w:p w14:paraId="50ED7396" w14:textId="77777777" w:rsidR="002839A5" w:rsidRDefault="002839A5"/>
        </w:tc>
      </w:tr>
      <w:tr w:rsidR="002839A5" w14:paraId="4B68485C" w14:textId="77777777" w:rsidTr="002839A5">
        <w:tc>
          <w:tcPr>
            <w:tcW w:w="13994" w:type="dxa"/>
          </w:tcPr>
          <w:p w14:paraId="69C74009" w14:textId="77777777" w:rsidR="002839A5" w:rsidRPr="002839A5" w:rsidRDefault="002839A5" w:rsidP="002839A5">
            <w:r w:rsidRPr="002839A5">
              <w:rPr>
                <w:b/>
                <w:bCs/>
              </w:rPr>
              <w:lastRenderedPageBreak/>
              <w:t xml:space="preserve">5. Peamised ressursid </w:t>
            </w:r>
          </w:p>
          <w:p w14:paraId="1BF08FBC" w14:textId="77777777" w:rsidR="002839A5" w:rsidRPr="002839A5" w:rsidRDefault="002839A5" w:rsidP="002839A5">
            <w:pPr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>Tuua välja projektimeeskond - rollide jaotus, koormus.</w:t>
            </w:r>
          </w:p>
          <w:p w14:paraId="76C6D970" w14:textId="77777777" w:rsidR="002839A5" w:rsidRPr="002839A5" w:rsidRDefault="002839A5" w:rsidP="002839A5">
            <w:pPr>
              <w:numPr>
                <w:ilvl w:val="0"/>
                <w:numId w:val="4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>Välja tuua muud ressursid.</w:t>
            </w:r>
          </w:p>
          <w:p w14:paraId="66B86785" w14:textId="77777777" w:rsidR="002839A5" w:rsidRDefault="002839A5"/>
        </w:tc>
      </w:tr>
      <w:tr w:rsidR="002839A5" w14:paraId="3B587C48" w14:textId="77777777" w:rsidTr="002839A5">
        <w:tc>
          <w:tcPr>
            <w:tcW w:w="13994" w:type="dxa"/>
          </w:tcPr>
          <w:p w14:paraId="0AB1E9AB" w14:textId="77777777" w:rsidR="002839A5" w:rsidRPr="002839A5" w:rsidRDefault="002839A5" w:rsidP="002839A5">
            <w:r w:rsidRPr="002839A5">
              <w:rPr>
                <w:b/>
                <w:bCs/>
              </w:rPr>
              <w:t>6. Tegevused, ajakava, eelarve</w:t>
            </w:r>
          </w:p>
          <w:p w14:paraId="665DF5E6" w14:textId="77777777" w:rsidR="002839A5" w:rsidRPr="002839A5" w:rsidRDefault="002839A5" w:rsidP="002839A5">
            <w:pPr>
              <w:numPr>
                <w:ilvl w:val="0"/>
                <w:numId w:val="5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>Välja tuua eesmärgi jaoks vajalikud tegevused.</w:t>
            </w:r>
          </w:p>
          <w:p w14:paraId="3DAF5BE9" w14:textId="55515FEF" w:rsidR="002839A5" w:rsidRPr="002839A5" w:rsidRDefault="002839A5" w:rsidP="002839A5">
            <w:pPr>
              <w:numPr>
                <w:ilvl w:val="0"/>
                <w:numId w:val="5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 xml:space="preserve">Välja tuua tegevuste </w:t>
            </w:r>
            <w:r w:rsidR="00D94EAA">
              <w:rPr>
                <w:i/>
                <w:iCs/>
                <w:sz w:val="20"/>
                <w:szCs w:val="20"/>
              </w:rPr>
              <w:t xml:space="preserve">ajakava, </w:t>
            </w:r>
            <w:r w:rsidRPr="002839A5">
              <w:rPr>
                <w:i/>
                <w:iCs/>
                <w:sz w:val="20"/>
                <w:szCs w:val="20"/>
              </w:rPr>
              <w:t xml:space="preserve">eelarved ja kalkulatsioonid, </w:t>
            </w:r>
            <w:r w:rsidRPr="002839A5">
              <w:rPr>
                <w:b/>
                <w:bCs/>
                <w:i/>
                <w:iCs/>
                <w:sz w:val="20"/>
                <w:szCs w:val="20"/>
                <w:u w:val="single"/>
              </w:rPr>
              <w:t>Tabel Excelis.</w:t>
            </w:r>
          </w:p>
          <w:p w14:paraId="0B65CDF1" w14:textId="77777777" w:rsidR="002839A5" w:rsidRPr="002839A5" w:rsidRDefault="002839A5" w:rsidP="002839A5">
            <w:pPr>
              <w:numPr>
                <w:ilvl w:val="0"/>
                <w:numId w:val="5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>Lisada kaasnevad tegevused, mis jäävad väljapoole antud projekti/tegevust ja on rahastatavad muudest allikatest.</w:t>
            </w:r>
          </w:p>
          <w:p w14:paraId="18DB97BA" w14:textId="77777777" w:rsidR="002839A5" w:rsidRDefault="002839A5"/>
        </w:tc>
      </w:tr>
      <w:tr w:rsidR="002839A5" w14:paraId="3B244372" w14:textId="77777777" w:rsidTr="002839A5">
        <w:tc>
          <w:tcPr>
            <w:tcW w:w="13994" w:type="dxa"/>
          </w:tcPr>
          <w:p w14:paraId="192EF3A3" w14:textId="77777777" w:rsidR="002839A5" w:rsidRPr="002839A5" w:rsidRDefault="002839A5" w:rsidP="002839A5">
            <w:r w:rsidRPr="002839A5">
              <w:rPr>
                <w:b/>
                <w:bCs/>
              </w:rPr>
              <w:t>7. Kontekst</w:t>
            </w:r>
          </w:p>
          <w:p w14:paraId="39456E6F" w14:textId="77777777" w:rsidR="002839A5" w:rsidRPr="002839A5" w:rsidRDefault="002839A5" w:rsidP="002839A5">
            <w:pPr>
              <w:numPr>
                <w:ilvl w:val="0"/>
                <w:numId w:val="6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>Tuua välja, millised eeltingimused peavad olema täidetud antud tegevuste ellu viimiseks.</w:t>
            </w:r>
          </w:p>
          <w:p w14:paraId="37AA7756" w14:textId="77777777" w:rsidR="002839A5" w:rsidRPr="002839A5" w:rsidRDefault="002839A5" w:rsidP="002839A5">
            <w:pPr>
              <w:numPr>
                <w:ilvl w:val="0"/>
                <w:numId w:val="6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>Teiste osapoolte kaasamise vajadus, sh kesksete teenuste osutajate (RIA, RIT, …)</w:t>
            </w:r>
          </w:p>
          <w:p w14:paraId="21B0DE02" w14:textId="77777777" w:rsidR="002839A5" w:rsidRPr="002839A5" w:rsidRDefault="002839A5" w:rsidP="002839A5">
            <w:pPr>
              <w:numPr>
                <w:ilvl w:val="0"/>
                <w:numId w:val="6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 xml:space="preserve">Tuua välja peamised võimalikud riskid, </w:t>
            </w:r>
            <w:r w:rsidRPr="002839A5">
              <w:rPr>
                <w:b/>
                <w:bCs/>
                <w:i/>
                <w:iCs/>
                <w:sz w:val="20"/>
                <w:szCs w:val="20"/>
                <w:u w:val="single"/>
              </w:rPr>
              <w:t>Tabel Excelis.</w:t>
            </w:r>
          </w:p>
          <w:p w14:paraId="1941BC4F" w14:textId="77777777" w:rsidR="002839A5" w:rsidRPr="002839A5" w:rsidRDefault="002839A5" w:rsidP="002839A5">
            <w:pPr>
              <w:numPr>
                <w:ilvl w:val="0"/>
                <w:numId w:val="6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>Tuua välja õigusliku regulatsiooni muudatuste hetkeseis ja plaanid.</w:t>
            </w:r>
          </w:p>
          <w:p w14:paraId="09E1E46A" w14:textId="65BFD5BB" w:rsidR="002839A5" w:rsidRPr="002839A5" w:rsidRDefault="002839A5" w:rsidP="002839A5">
            <w:pPr>
              <w:numPr>
                <w:ilvl w:val="0"/>
                <w:numId w:val="6"/>
              </w:numPr>
              <w:rPr>
                <w:i/>
                <w:iCs/>
                <w:sz w:val="20"/>
                <w:szCs w:val="20"/>
              </w:rPr>
            </w:pPr>
            <w:proofErr w:type="spellStart"/>
            <w:r w:rsidRPr="002839A5">
              <w:rPr>
                <w:i/>
                <w:iCs/>
                <w:sz w:val="20"/>
                <w:szCs w:val="20"/>
              </w:rPr>
              <w:t>Taaskasutatavus</w:t>
            </w:r>
            <w:proofErr w:type="spellEnd"/>
            <w:r w:rsidRPr="002839A5">
              <w:rPr>
                <w:i/>
                <w:iCs/>
                <w:sz w:val="20"/>
                <w:szCs w:val="20"/>
              </w:rPr>
              <w:t xml:space="preserve"> – tuua välja, kas tegevusega kavandatud lahendust pole (sh osaliseltki) Eestis või mujal juba teostatud ja miks ei ole võimalik neid komponente taaskasutada.</w:t>
            </w:r>
            <w:r w:rsidR="00D94EAA">
              <w:rPr>
                <w:i/>
                <w:iCs/>
                <w:sz w:val="20"/>
                <w:szCs w:val="20"/>
              </w:rPr>
              <w:t xml:space="preserve"> Tuua välja, kas loodav lahendus on taaskasutatav teiste poolt. </w:t>
            </w:r>
          </w:p>
          <w:p w14:paraId="5FB4EE3B" w14:textId="77777777" w:rsidR="002839A5" w:rsidRDefault="002839A5"/>
        </w:tc>
      </w:tr>
      <w:tr w:rsidR="002839A5" w14:paraId="77610FE2" w14:textId="77777777" w:rsidTr="002839A5">
        <w:tc>
          <w:tcPr>
            <w:tcW w:w="13994" w:type="dxa"/>
          </w:tcPr>
          <w:p w14:paraId="49C387AA" w14:textId="77777777" w:rsidR="002839A5" w:rsidRPr="002839A5" w:rsidRDefault="002839A5" w:rsidP="002839A5">
            <w:pPr>
              <w:rPr>
                <w:b/>
                <w:bCs/>
              </w:rPr>
            </w:pPr>
            <w:r w:rsidRPr="002839A5">
              <w:rPr>
                <w:b/>
                <w:bCs/>
              </w:rPr>
              <w:t>8. Kolmandad osapooled</w:t>
            </w:r>
          </w:p>
          <w:p w14:paraId="6D386CE8" w14:textId="10B51181" w:rsidR="002839A5" w:rsidRPr="002839A5" w:rsidRDefault="002839A5" w:rsidP="002839A5">
            <w:pPr>
              <w:numPr>
                <w:ilvl w:val="0"/>
                <w:numId w:val="7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 xml:space="preserve">Välja tuua </w:t>
            </w:r>
            <w:r w:rsidR="00D94EAA">
              <w:rPr>
                <w:i/>
                <w:iCs/>
                <w:sz w:val="20"/>
                <w:szCs w:val="20"/>
              </w:rPr>
              <w:t xml:space="preserve">kokkulepped/lepingud </w:t>
            </w:r>
            <w:r w:rsidRPr="002839A5">
              <w:rPr>
                <w:i/>
                <w:iCs/>
                <w:sz w:val="20"/>
                <w:szCs w:val="20"/>
              </w:rPr>
              <w:t>kolmanda</w:t>
            </w:r>
            <w:r w:rsidR="00D94EAA">
              <w:rPr>
                <w:i/>
                <w:iCs/>
                <w:sz w:val="20"/>
                <w:szCs w:val="20"/>
              </w:rPr>
              <w:t>te</w:t>
            </w:r>
            <w:r w:rsidRPr="002839A5">
              <w:rPr>
                <w:i/>
                <w:iCs/>
                <w:sz w:val="20"/>
                <w:szCs w:val="20"/>
              </w:rPr>
              <w:t xml:space="preserve"> osapool</w:t>
            </w:r>
            <w:r w:rsidR="00D94EAA">
              <w:rPr>
                <w:i/>
                <w:iCs/>
                <w:sz w:val="20"/>
                <w:szCs w:val="20"/>
              </w:rPr>
              <w:t>t</w:t>
            </w:r>
            <w:r w:rsidRPr="002839A5">
              <w:rPr>
                <w:i/>
                <w:iCs/>
                <w:sz w:val="20"/>
                <w:szCs w:val="20"/>
              </w:rPr>
              <w:t>e</w:t>
            </w:r>
            <w:r w:rsidR="00D94EAA">
              <w:rPr>
                <w:i/>
                <w:iCs/>
                <w:sz w:val="20"/>
                <w:szCs w:val="20"/>
              </w:rPr>
              <w:t>ga</w:t>
            </w:r>
            <w:r w:rsidRPr="002839A5">
              <w:rPr>
                <w:i/>
                <w:iCs/>
                <w:sz w:val="20"/>
                <w:szCs w:val="20"/>
              </w:rPr>
              <w:t xml:space="preserve">, sh väljaspool Eestit. Kui kolmandal osapoolel tekib tegevusega seoses </w:t>
            </w:r>
            <w:proofErr w:type="spellStart"/>
            <w:r w:rsidRPr="002839A5">
              <w:rPr>
                <w:i/>
                <w:iCs/>
                <w:sz w:val="20"/>
                <w:szCs w:val="20"/>
              </w:rPr>
              <w:t>ressursilisi</w:t>
            </w:r>
            <w:proofErr w:type="spellEnd"/>
            <w:r w:rsidRPr="002839A5">
              <w:rPr>
                <w:i/>
                <w:iCs/>
                <w:sz w:val="20"/>
                <w:szCs w:val="20"/>
              </w:rPr>
              <w:t xml:space="preserve"> kohustusi, siis kinnitada nende olemasolu</w:t>
            </w:r>
            <w:r w:rsidR="00D94EAA">
              <w:rPr>
                <w:i/>
                <w:iCs/>
                <w:sz w:val="20"/>
                <w:szCs w:val="20"/>
              </w:rPr>
              <w:t xml:space="preserve"> kokkuleppe/lepingu näol.</w:t>
            </w:r>
            <w:r w:rsidRPr="002839A5">
              <w:rPr>
                <w:i/>
                <w:iCs/>
                <w:sz w:val="20"/>
                <w:szCs w:val="20"/>
              </w:rPr>
              <w:t xml:space="preserve"> </w:t>
            </w:r>
          </w:p>
          <w:p w14:paraId="483A15BF" w14:textId="77777777" w:rsidR="002839A5" w:rsidRPr="002839A5" w:rsidRDefault="002839A5" w:rsidP="002839A5">
            <w:pPr>
              <w:ind w:firstLine="708"/>
              <w:rPr>
                <w:b/>
                <w:bCs/>
              </w:rPr>
            </w:pPr>
          </w:p>
        </w:tc>
      </w:tr>
      <w:tr w:rsidR="002839A5" w14:paraId="23794BCE" w14:textId="77777777" w:rsidTr="002839A5">
        <w:tc>
          <w:tcPr>
            <w:tcW w:w="13994" w:type="dxa"/>
          </w:tcPr>
          <w:p w14:paraId="5FED2E84" w14:textId="77777777" w:rsidR="002839A5" w:rsidRPr="002839A5" w:rsidRDefault="002839A5" w:rsidP="002839A5">
            <w:pPr>
              <w:rPr>
                <w:b/>
                <w:bCs/>
              </w:rPr>
            </w:pPr>
            <w:r w:rsidRPr="002839A5">
              <w:rPr>
                <w:b/>
                <w:bCs/>
              </w:rPr>
              <w:t>9. Keskselt osutatav</w:t>
            </w:r>
          </w:p>
          <w:p w14:paraId="0C0F6FF1" w14:textId="53E83830" w:rsidR="002839A5" w:rsidRPr="00D94EAA" w:rsidRDefault="002839A5" w:rsidP="00D94EAA">
            <w:pPr>
              <w:numPr>
                <w:ilvl w:val="0"/>
                <w:numId w:val="8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 xml:space="preserve">Tuua välja </w:t>
            </w:r>
            <w:r w:rsidR="00D94EAA">
              <w:rPr>
                <w:i/>
                <w:iCs/>
                <w:sz w:val="20"/>
                <w:szCs w:val="20"/>
              </w:rPr>
              <w:t xml:space="preserve">vajalikud oskused, teadmised, </w:t>
            </w:r>
            <w:r w:rsidRPr="002839A5">
              <w:rPr>
                <w:i/>
                <w:iCs/>
                <w:sz w:val="20"/>
                <w:szCs w:val="20"/>
              </w:rPr>
              <w:t>teenused või tegevused</w:t>
            </w:r>
            <w:r w:rsidR="00D94EAA">
              <w:rPr>
                <w:i/>
                <w:iCs/>
                <w:sz w:val="20"/>
                <w:szCs w:val="20"/>
              </w:rPr>
              <w:t xml:space="preserve">, </w:t>
            </w:r>
            <w:r w:rsidRPr="002839A5">
              <w:rPr>
                <w:i/>
                <w:iCs/>
                <w:sz w:val="20"/>
                <w:szCs w:val="20"/>
              </w:rPr>
              <w:t>mida on teie hinnangul vaja</w:t>
            </w:r>
            <w:r w:rsidR="00D94EAA">
              <w:rPr>
                <w:i/>
                <w:iCs/>
                <w:sz w:val="20"/>
                <w:szCs w:val="20"/>
              </w:rPr>
              <w:t xml:space="preserve"> ning</w:t>
            </w:r>
            <w:r w:rsidRPr="002839A5">
              <w:rPr>
                <w:i/>
                <w:iCs/>
                <w:sz w:val="20"/>
                <w:szCs w:val="20"/>
              </w:rPr>
              <w:t xml:space="preserve"> mida saa</w:t>
            </w:r>
            <w:r w:rsidR="00D94EAA">
              <w:rPr>
                <w:i/>
                <w:iCs/>
                <w:sz w:val="20"/>
                <w:szCs w:val="20"/>
              </w:rPr>
              <w:t xml:space="preserve">b keskselt </w:t>
            </w:r>
            <w:r w:rsidRPr="002839A5">
              <w:rPr>
                <w:i/>
                <w:iCs/>
                <w:sz w:val="20"/>
                <w:szCs w:val="20"/>
              </w:rPr>
              <w:t xml:space="preserve">pakkuda RIA/RIT/mõni teine asutus. </w:t>
            </w:r>
            <w:r w:rsidRPr="00D94EAA">
              <w:rPr>
                <w:i/>
                <w:iCs/>
                <w:sz w:val="20"/>
                <w:szCs w:val="20"/>
              </w:rPr>
              <w:t xml:space="preserve">  </w:t>
            </w:r>
          </w:p>
          <w:p w14:paraId="46075CA0" w14:textId="77777777" w:rsidR="002839A5" w:rsidRPr="002839A5" w:rsidRDefault="002839A5" w:rsidP="002839A5">
            <w:pPr>
              <w:rPr>
                <w:b/>
                <w:bCs/>
              </w:rPr>
            </w:pPr>
          </w:p>
        </w:tc>
      </w:tr>
      <w:tr w:rsidR="002839A5" w14:paraId="28ED98DE" w14:textId="77777777" w:rsidTr="002839A5">
        <w:tc>
          <w:tcPr>
            <w:tcW w:w="13994" w:type="dxa"/>
          </w:tcPr>
          <w:p w14:paraId="717A83B8" w14:textId="77777777" w:rsidR="002839A5" w:rsidRPr="002839A5" w:rsidRDefault="002839A5" w:rsidP="002839A5">
            <w:pPr>
              <w:rPr>
                <w:b/>
                <w:bCs/>
              </w:rPr>
            </w:pPr>
            <w:r w:rsidRPr="002839A5">
              <w:rPr>
                <w:b/>
                <w:bCs/>
              </w:rPr>
              <w:t>10. Jätkusuutlikus</w:t>
            </w:r>
          </w:p>
          <w:p w14:paraId="041C1AEA" w14:textId="0EC07D0E" w:rsidR="002839A5" w:rsidRPr="002839A5" w:rsidRDefault="002839A5" w:rsidP="002839A5">
            <w:pPr>
              <w:numPr>
                <w:ilvl w:val="0"/>
                <w:numId w:val="9"/>
              </w:numPr>
              <w:rPr>
                <w:i/>
                <w:iCs/>
                <w:sz w:val="20"/>
                <w:szCs w:val="20"/>
              </w:rPr>
            </w:pPr>
            <w:r w:rsidRPr="002839A5">
              <w:rPr>
                <w:i/>
                <w:iCs/>
                <w:sz w:val="20"/>
                <w:szCs w:val="20"/>
              </w:rPr>
              <w:t>Tuua välja, kas jätkurahastus</w:t>
            </w:r>
            <w:r w:rsidR="00D94EAA">
              <w:rPr>
                <w:i/>
                <w:iCs/>
                <w:sz w:val="20"/>
                <w:szCs w:val="20"/>
              </w:rPr>
              <w:t>t</w:t>
            </w:r>
            <w:r w:rsidRPr="002839A5">
              <w:rPr>
                <w:i/>
                <w:iCs/>
                <w:sz w:val="20"/>
                <w:szCs w:val="20"/>
              </w:rPr>
              <w:t xml:space="preserve"> on asutusel tulevikus võimalik leida teistest allikatest.</w:t>
            </w:r>
          </w:p>
          <w:p w14:paraId="7FEC57B4" w14:textId="77777777" w:rsidR="002839A5" w:rsidRPr="002839A5" w:rsidRDefault="002839A5" w:rsidP="002839A5">
            <w:pPr>
              <w:rPr>
                <w:b/>
                <w:bCs/>
              </w:rPr>
            </w:pPr>
          </w:p>
        </w:tc>
      </w:tr>
    </w:tbl>
    <w:p w14:paraId="3E52AA59" w14:textId="77777777" w:rsidR="002839A5" w:rsidRDefault="002839A5"/>
    <w:sectPr w:rsidR="002839A5" w:rsidSect="00555015">
      <w:headerReference w:type="default" r:id="rId8"/>
      <w:footerReference w:type="default" r:id="rId9"/>
      <w:pgSz w:w="16838" w:h="11906" w:orient="landscape"/>
      <w:pgMar w:top="993" w:right="1417" w:bottom="709" w:left="1417" w:header="284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80307" w14:textId="77777777" w:rsidR="00555015" w:rsidRDefault="00555015" w:rsidP="002839A5">
      <w:pPr>
        <w:spacing w:after="0" w:line="240" w:lineRule="auto"/>
      </w:pPr>
      <w:r>
        <w:separator/>
      </w:r>
    </w:p>
  </w:endnote>
  <w:endnote w:type="continuationSeparator" w:id="0">
    <w:p w14:paraId="239A43F0" w14:textId="77777777" w:rsidR="00555015" w:rsidRDefault="00555015" w:rsidP="00283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482234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28B71B3" w14:textId="68F67410" w:rsidR="005D2682" w:rsidRDefault="005D2682">
            <w:pPr>
              <w:pStyle w:val="Jalus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D56E2DD" w14:textId="77777777" w:rsidR="005D2682" w:rsidRDefault="005D268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2BA50" w14:textId="77777777" w:rsidR="00555015" w:rsidRDefault="00555015" w:rsidP="002839A5">
      <w:pPr>
        <w:spacing w:after="0" w:line="240" w:lineRule="auto"/>
      </w:pPr>
      <w:r>
        <w:separator/>
      </w:r>
    </w:p>
  </w:footnote>
  <w:footnote w:type="continuationSeparator" w:id="0">
    <w:p w14:paraId="05C986A8" w14:textId="77777777" w:rsidR="00555015" w:rsidRDefault="00555015" w:rsidP="00283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9FD38" w14:textId="77777777" w:rsidR="00C616C2" w:rsidRPr="00C616C2" w:rsidRDefault="00C616C2" w:rsidP="00C616C2">
    <w:pPr>
      <w:pStyle w:val="Pis"/>
      <w:pBdr>
        <w:bottom w:val="single" w:sz="6" w:space="1" w:color="auto"/>
      </w:pBdr>
      <w:rPr>
        <w:rFonts w:ascii="Calibri" w:hAnsi="Calibri" w:cs="Calibri"/>
        <w:i/>
        <w:iCs/>
        <w:color w:val="A6A6A6" w:themeColor="background1" w:themeShade="A6"/>
      </w:rPr>
    </w:pPr>
    <w:r w:rsidRPr="00C616C2">
      <w:rPr>
        <w:rFonts w:ascii="Calibri" w:hAnsi="Calibri" w:cs="Calibri"/>
        <w:i/>
        <w:iCs/>
        <w:color w:val="A6A6A6" w:themeColor="background1" w:themeShade="A6"/>
      </w:rPr>
      <w:t xml:space="preserve">Vabariigi valitsuse sihtotstarbelise reservi </w:t>
    </w:r>
  </w:p>
  <w:p w14:paraId="701250F7" w14:textId="27D50F6E" w:rsidR="00C616C2" w:rsidRPr="00C616C2" w:rsidRDefault="00C616C2" w:rsidP="00C616C2">
    <w:pPr>
      <w:pStyle w:val="Pis"/>
      <w:pBdr>
        <w:bottom w:val="single" w:sz="6" w:space="1" w:color="auto"/>
      </w:pBdr>
      <w:rPr>
        <w:rFonts w:ascii="Calibri" w:hAnsi="Calibri" w:cs="Calibri"/>
        <w:i/>
        <w:iCs/>
        <w:color w:val="A6A6A6" w:themeColor="background1" w:themeShade="A6"/>
      </w:rPr>
    </w:pPr>
    <w:proofErr w:type="spellStart"/>
    <w:r w:rsidRPr="00C616C2">
      <w:rPr>
        <w:rFonts w:ascii="Calibri" w:hAnsi="Calibri" w:cs="Calibri"/>
        <w:i/>
        <w:iCs/>
        <w:color w:val="A6A6A6" w:themeColor="background1" w:themeShade="A6"/>
      </w:rPr>
      <w:t>küberturvalisuse</w:t>
    </w:r>
    <w:proofErr w:type="spellEnd"/>
    <w:r w:rsidRPr="00C616C2">
      <w:rPr>
        <w:rFonts w:ascii="Calibri" w:hAnsi="Calibri" w:cs="Calibri"/>
        <w:i/>
        <w:iCs/>
        <w:color w:val="A6A6A6" w:themeColor="background1" w:themeShade="A6"/>
      </w:rPr>
      <w:t xml:space="preserve"> vahendite 2024. aasta</w:t>
    </w:r>
    <w:r w:rsidRPr="00C616C2">
      <w:rPr>
        <w:rFonts w:ascii="Calibri" w:hAnsi="Calibri" w:cs="Calibri"/>
        <w:i/>
        <w:iCs/>
        <w:color w:val="A6A6A6" w:themeColor="background1" w:themeShade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1FA3"/>
    <w:multiLevelType w:val="hybridMultilevel"/>
    <w:tmpl w:val="E6BA2E06"/>
    <w:lvl w:ilvl="0" w:tplc="21946E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54B1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602A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B8E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1E8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8E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E285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E8EF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66B7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2D39E3"/>
    <w:multiLevelType w:val="hybridMultilevel"/>
    <w:tmpl w:val="E104DCAE"/>
    <w:lvl w:ilvl="0" w:tplc="C18A3C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C27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421C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E1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B20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8415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944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6A4A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A02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3A69B3"/>
    <w:multiLevelType w:val="hybridMultilevel"/>
    <w:tmpl w:val="6F9E7804"/>
    <w:lvl w:ilvl="0" w:tplc="95F8CD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FA71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EB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267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A866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2EC5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92F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36AF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41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73218B5"/>
    <w:multiLevelType w:val="hybridMultilevel"/>
    <w:tmpl w:val="1BB66020"/>
    <w:lvl w:ilvl="0" w:tplc="24DA05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CC12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34CB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2EB8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5A3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2E54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A26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603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255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8285DD5"/>
    <w:multiLevelType w:val="hybridMultilevel"/>
    <w:tmpl w:val="EC8C6B12"/>
    <w:lvl w:ilvl="0" w:tplc="F5EE6C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882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02E0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D2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274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FED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94F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A23B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1C8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9B55C6B"/>
    <w:multiLevelType w:val="hybridMultilevel"/>
    <w:tmpl w:val="8FFE677C"/>
    <w:lvl w:ilvl="0" w:tplc="98F0B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14C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620B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E84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545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22F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320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BA6B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D07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B051227"/>
    <w:multiLevelType w:val="hybridMultilevel"/>
    <w:tmpl w:val="0582CD30"/>
    <w:lvl w:ilvl="0" w:tplc="4F468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54E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A49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DC6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EC78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90DE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879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870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6439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BB2BFD"/>
    <w:multiLevelType w:val="hybridMultilevel"/>
    <w:tmpl w:val="7FE4ADFA"/>
    <w:lvl w:ilvl="0" w:tplc="E6B0B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78E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4CCE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90FB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82B4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04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AE90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50F6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61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951285C"/>
    <w:multiLevelType w:val="hybridMultilevel"/>
    <w:tmpl w:val="FA506556"/>
    <w:lvl w:ilvl="0" w:tplc="C2B412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C1516C"/>
    <w:multiLevelType w:val="hybridMultilevel"/>
    <w:tmpl w:val="8B26BC6A"/>
    <w:lvl w:ilvl="0" w:tplc="1E2C06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8129C8"/>
    <w:multiLevelType w:val="hybridMultilevel"/>
    <w:tmpl w:val="51406C90"/>
    <w:lvl w:ilvl="0" w:tplc="4F32AA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220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C4A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CE2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061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EEF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70EF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946F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48D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B8A32DD"/>
    <w:multiLevelType w:val="hybridMultilevel"/>
    <w:tmpl w:val="ABCC60B4"/>
    <w:lvl w:ilvl="0" w:tplc="CD2CA3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801189">
    <w:abstractNumId w:val="5"/>
  </w:num>
  <w:num w:numId="2" w16cid:durableId="1210995755">
    <w:abstractNumId w:val="4"/>
  </w:num>
  <w:num w:numId="3" w16cid:durableId="1430151985">
    <w:abstractNumId w:val="10"/>
  </w:num>
  <w:num w:numId="4" w16cid:durableId="1937473334">
    <w:abstractNumId w:val="7"/>
  </w:num>
  <w:num w:numId="5" w16cid:durableId="1201669044">
    <w:abstractNumId w:val="0"/>
  </w:num>
  <w:num w:numId="6" w16cid:durableId="304165112">
    <w:abstractNumId w:val="6"/>
  </w:num>
  <w:num w:numId="7" w16cid:durableId="390226457">
    <w:abstractNumId w:val="2"/>
  </w:num>
  <w:num w:numId="8" w16cid:durableId="884373517">
    <w:abstractNumId w:val="3"/>
  </w:num>
  <w:num w:numId="9" w16cid:durableId="526217411">
    <w:abstractNumId w:val="1"/>
  </w:num>
  <w:num w:numId="10" w16cid:durableId="1998535215">
    <w:abstractNumId w:val="8"/>
  </w:num>
  <w:num w:numId="11" w16cid:durableId="4283577">
    <w:abstractNumId w:val="11"/>
  </w:num>
  <w:num w:numId="12" w16cid:durableId="18740338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6A"/>
    <w:rsid w:val="00060985"/>
    <w:rsid w:val="000A1FC1"/>
    <w:rsid w:val="001B39EF"/>
    <w:rsid w:val="00255838"/>
    <w:rsid w:val="002839A5"/>
    <w:rsid w:val="004076D4"/>
    <w:rsid w:val="004C50AD"/>
    <w:rsid w:val="00511F1D"/>
    <w:rsid w:val="00555015"/>
    <w:rsid w:val="005D2682"/>
    <w:rsid w:val="00605C5C"/>
    <w:rsid w:val="00652283"/>
    <w:rsid w:val="007042DD"/>
    <w:rsid w:val="007057BD"/>
    <w:rsid w:val="0073216A"/>
    <w:rsid w:val="00833FB6"/>
    <w:rsid w:val="00865F02"/>
    <w:rsid w:val="008C1AEB"/>
    <w:rsid w:val="00AC4FAE"/>
    <w:rsid w:val="00B34AF7"/>
    <w:rsid w:val="00B647D1"/>
    <w:rsid w:val="00B773F7"/>
    <w:rsid w:val="00BA28AF"/>
    <w:rsid w:val="00C616C2"/>
    <w:rsid w:val="00C947D3"/>
    <w:rsid w:val="00CF1C62"/>
    <w:rsid w:val="00D0753E"/>
    <w:rsid w:val="00D175BA"/>
    <w:rsid w:val="00D94EAA"/>
    <w:rsid w:val="00E15B73"/>
    <w:rsid w:val="00FF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21F40"/>
  <w15:chartTrackingRefBased/>
  <w15:docId w15:val="{4DC712CF-1B7F-48CF-976D-060E17E4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83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839A5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5D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D2682"/>
  </w:style>
  <w:style w:type="paragraph" w:styleId="Jalus">
    <w:name w:val="footer"/>
    <w:basedOn w:val="Normaallaad"/>
    <w:link w:val="JalusMrk"/>
    <w:uiPriority w:val="99"/>
    <w:unhideWhenUsed/>
    <w:rsid w:val="005D26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D2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277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50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9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3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60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030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55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5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3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2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1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859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7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19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3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9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4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62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39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45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20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17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7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C583F6-2707-48C6-B733-CA107818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498</Words>
  <Characters>2894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Mets</dc:creator>
  <cp:keywords/>
  <dc:description/>
  <cp:lastModifiedBy>Natalja Zinovjeva</cp:lastModifiedBy>
  <cp:revision>29</cp:revision>
  <dcterms:created xsi:type="dcterms:W3CDTF">2023-03-07T11:13:00Z</dcterms:created>
  <dcterms:modified xsi:type="dcterms:W3CDTF">2024-03-01T08:57:00Z</dcterms:modified>
</cp:coreProperties>
</file>